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CCA" w:rsidRDefault="0039418D" w:rsidP="00FC4BB0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Webinar </w:t>
      </w:r>
      <w:r w:rsidR="000E0DCB">
        <w:rPr>
          <w:b/>
          <w:bCs/>
          <w:lang w:val="en-US"/>
        </w:rPr>
        <w:t>4</w:t>
      </w:r>
    </w:p>
    <w:p w:rsidR="000A4CCA" w:rsidRDefault="00A37931" w:rsidP="00FC4BB0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>Impact maximisation</w:t>
      </w:r>
      <w:r w:rsidR="0039418D">
        <w:rPr>
          <w:b/>
          <w:bCs/>
          <w:lang w:val="en-GB"/>
        </w:rPr>
        <w:t xml:space="preserve"> in </w:t>
      </w:r>
      <w:r w:rsidR="000A4CCA">
        <w:rPr>
          <w:b/>
          <w:bCs/>
          <w:lang w:val="en-GB"/>
        </w:rPr>
        <w:t>research and innovation</w:t>
      </w:r>
      <w:r w:rsidR="0039418D">
        <w:rPr>
          <w:b/>
          <w:bCs/>
          <w:lang w:val="en-GB"/>
        </w:rPr>
        <w:t xml:space="preserve"> collaborative </w:t>
      </w:r>
      <w:r w:rsidR="0039418D" w:rsidRPr="0039418D">
        <w:rPr>
          <w:b/>
          <w:bCs/>
          <w:lang w:val="en-GB"/>
        </w:rPr>
        <w:t>projects</w:t>
      </w:r>
      <w:r w:rsidR="00C433AE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 xml:space="preserve">(example of Horizon 2020 projects) </w:t>
      </w:r>
    </w:p>
    <w:p w:rsidR="00A37931" w:rsidRDefault="00A37931" w:rsidP="00FC4BB0">
      <w:pPr>
        <w:jc w:val="center"/>
        <w:rPr>
          <w:b/>
          <w:bCs/>
          <w:lang w:val="en-GB"/>
        </w:rPr>
      </w:pPr>
    </w:p>
    <w:p w:rsidR="00FC4BB0" w:rsidRDefault="00FC4BB0" w:rsidP="00C65989">
      <w:pPr>
        <w:rPr>
          <w:lang w:val="en-US"/>
        </w:rPr>
      </w:pPr>
    </w:p>
    <w:p w:rsidR="00927160" w:rsidRDefault="00C65989" w:rsidP="00C65989">
      <w:pPr>
        <w:rPr>
          <w:lang w:val="en-US"/>
        </w:rPr>
      </w:pPr>
      <w:r w:rsidRPr="00FC4BB0">
        <w:rPr>
          <w:u w:val="single"/>
          <w:lang w:val="en-US"/>
        </w:rPr>
        <w:t>Date</w:t>
      </w:r>
    </w:p>
    <w:p w:rsidR="00C65989" w:rsidRDefault="00BD0871" w:rsidP="00C65989">
      <w:pPr>
        <w:rPr>
          <w:lang w:val="en-US"/>
        </w:rPr>
      </w:pPr>
      <w:r w:rsidRPr="00A27BCF">
        <w:rPr>
          <w:lang w:val="en-US"/>
        </w:rPr>
        <w:t>24</w:t>
      </w:r>
      <w:r w:rsidR="00E15552" w:rsidRPr="00E15552">
        <w:rPr>
          <w:vertAlign w:val="superscript"/>
          <w:lang w:val="en-US"/>
        </w:rPr>
        <w:t>th</w:t>
      </w:r>
      <w:r w:rsidR="00E15552">
        <w:rPr>
          <w:lang w:val="en-US"/>
        </w:rPr>
        <w:t xml:space="preserve"> of</w:t>
      </w:r>
      <w:r w:rsidRPr="00A27BCF">
        <w:rPr>
          <w:lang w:val="en-US"/>
        </w:rPr>
        <w:t xml:space="preserve"> </w:t>
      </w:r>
      <w:r w:rsidR="002C4F55" w:rsidRPr="00A27BCF">
        <w:rPr>
          <w:lang w:val="en-US"/>
        </w:rPr>
        <w:t>May</w:t>
      </w:r>
      <w:r w:rsidR="000A4CCA" w:rsidRPr="00A27BCF">
        <w:rPr>
          <w:lang w:val="en-US"/>
        </w:rPr>
        <w:t xml:space="preserve"> </w:t>
      </w:r>
      <w:r w:rsidR="004F7244" w:rsidRPr="00A27BCF">
        <w:rPr>
          <w:lang w:val="en-US"/>
        </w:rPr>
        <w:t>201</w:t>
      </w:r>
      <w:r w:rsidR="002C4F55" w:rsidRPr="00A27BCF">
        <w:rPr>
          <w:lang w:val="en-US"/>
        </w:rPr>
        <w:t>8</w:t>
      </w:r>
      <w:r w:rsidR="004F7244" w:rsidRPr="00A27BCF">
        <w:rPr>
          <w:lang w:val="en-US"/>
        </w:rPr>
        <w:t>, 10</w:t>
      </w:r>
      <w:r w:rsidR="00E15552">
        <w:rPr>
          <w:lang w:val="en-US"/>
        </w:rPr>
        <w:t xml:space="preserve">.00 </w:t>
      </w:r>
      <w:r w:rsidR="004F7244" w:rsidRPr="00A27BCF">
        <w:rPr>
          <w:lang w:val="en-US"/>
        </w:rPr>
        <w:t>AM - 11.30</w:t>
      </w:r>
      <w:r w:rsidR="00FC4BB0" w:rsidRPr="00A27BCF">
        <w:rPr>
          <w:lang w:val="en-US"/>
        </w:rPr>
        <w:t xml:space="preserve"> AM</w:t>
      </w:r>
      <w:r w:rsidR="00C65989" w:rsidRPr="00A27BCF">
        <w:rPr>
          <w:lang w:val="en-US"/>
        </w:rPr>
        <w:t xml:space="preserve"> CET</w:t>
      </w:r>
    </w:p>
    <w:p w:rsidR="00FC4BB0" w:rsidRDefault="00FC4BB0" w:rsidP="00C65989">
      <w:pPr>
        <w:rPr>
          <w:lang w:val="en-US"/>
        </w:rPr>
      </w:pPr>
    </w:p>
    <w:p w:rsidR="00927160" w:rsidRDefault="00FC4BB0" w:rsidP="00927160">
      <w:pPr>
        <w:jc w:val="both"/>
        <w:rPr>
          <w:lang w:val="en-GB"/>
        </w:rPr>
      </w:pPr>
      <w:r w:rsidRPr="003A09EF">
        <w:rPr>
          <w:u w:val="single"/>
          <w:lang w:val="en-GB"/>
        </w:rPr>
        <w:t>Participants</w:t>
      </w:r>
      <w:r>
        <w:rPr>
          <w:lang w:val="en-GB"/>
        </w:rPr>
        <w:t xml:space="preserve"> </w:t>
      </w:r>
    </w:p>
    <w:p w:rsidR="00FC4BB0" w:rsidRDefault="00927160" w:rsidP="00927160">
      <w:pPr>
        <w:jc w:val="both"/>
        <w:rPr>
          <w:lang w:val="en-GB"/>
        </w:rPr>
      </w:pPr>
      <w:r>
        <w:rPr>
          <w:lang w:val="en-GB"/>
        </w:rPr>
        <w:t>R</w:t>
      </w:r>
      <w:r w:rsidR="00FC4BB0">
        <w:rPr>
          <w:lang w:val="en-GB"/>
        </w:rPr>
        <w:t xml:space="preserve">esearch, development and innovation (RDI) actors from </w:t>
      </w:r>
      <w:proofErr w:type="spellStart"/>
      <w:r w:rsidR="00FC4BB0">
        <w:rPr>
          <w:lang w:val="en-GB"/>
        </w:rPr>
        <w:t>EaP</w:t>
      </w:r>
      <w:proofErr w:type="spellEnd"/>
      <w:r w:rsidR="00FC4BB0">
        <w:rPr>
          <w:lang w:val="en-GB"/>
        </w:rPr>
        <w:t xml:space="preserve"> countries - such as technology managers, researchers and other staff of universities, research centres, and private SMEs; other actors of </w:t>
      </w:r>
      <w:proofErr w:type="spellStart"/>
      <w:r w:rsidR="00FC4BB0">
        <w:rPr>
          <w:lang w:val="en-GB"/>
        </w:rPr>
        <w:t>EaP</w:t>
      </w:r>
      <w:proofErr w:type="spellEnd"/>
      <w:r w:rsidR="00FC4BB0">
        <w:rPr>
          <w:lang w:val="en-GB"/>
        </w:rPr>
        <w:t xml:space="preserve"> innovation system.</w:t>
      </w:r>
    </w:p>
    <w:p w:rsidR="00927160" w:rsidRDefault="00927160" w:rsidP="00927160">
      <w:pPr>
        <w:jc w:val="both"/>
        <w:rPr>
          <w:u w:val="single"/>
          <w:lang w:val="en-US"/>
        </w:rPr>
      </w:pPr>
    </w:p>
    <w:p w:rsidR="00FC4BB0" w:rsidRPr="00C86F3B" w:rsidRDefault="00B33752" w:rsidP="00927160">
      <w:pPr>
        <w:jc w:val="both"/>
        <w:rPr>
          <w:lang w:val="en-US"/>
        </w:rPr>
      </w:pPr>
      <w:r>
        <w:rPr>
          <w:u w:val="single"/>
          <w:lang w:val="en-US"/>
        </w:rPr>
        <w:t>Speaker</w:t>
      </w:r>
      <w:r w:rsidR="0039418D">
        <w:rPr>
          <w:u w:val="single"/>
          <w:lang w:val="en-US"/>
        </w:rPr>
        <w:t>s</w:t>
      </w:r>
    </w:p>
    <w:p w:rsidR="0039418D" w:rsidRPr="00BD0871" w:rsidRDefault="0039418D" w:rsidP="0039418D">
      <w:pPr>
        <w:pStyle w:val="Paragraphedeliste"/>
        <w:numPr>
          <w:ilvl w:val="0"/>
          <w:numId w:val="2"/>
        </w:numPr>
        <w:rPr>
          <w:lang w:val="en-US"/>
        </w:rPr>
      </w:pPr>
      <w:r w:rsidRPr="00BD0871">
        <w:rPr>
          <w:lang w:val="en-US"/>
        </w:rPr>
        <w:t>Svetlana Klessova: senior innovation consultant, Director</w:t>
      </w:r>
      <w:r w:rsidR="00A37931" w:rsidRPr="00BD0871">
        <w:rPr>
          <w:lang w:val="en-US"/>
        </w:rPr>
        <w:t xml:space="preserve">, </w:t>
      </w:r>
      <w:hyperlink r:id="rId8" w:tgtFrame="_blank" w:history="1">
        <w:r w:rsidR="00B5011A" w:rsidRPr="00BD0871">
          <w:rPr>
            <w:rStyle w:val="Lienhypertexte"/>
            <w:lang w:val="en-US"/>
          </w:rPr>
          <w:t>inno TSD</w:t>
        </w:r>
      </w:hyperlink>
      <w:r w:rsidRPr="00BD0871">
        <w:rPr>
          <w:lang w:val="en-US"/>
        </w:rPr>
        <w:t xml:space="preserve"> (France)</w:t>
      </w:r>
    </w:p>
    <w:p w:rsidR="00927160" w:rsidRPr="002C3198" w:rsidRDefault="00927160" w:rsidP="00927160">
      <w:pPr>
        <w:jc w:val="both"/>
        <w:rPr>
          <w:lang w:val="en-GB"/>
        </w:rPr>
      </w:pPr>
      <w:r w:rsidRPr="002C3198">
        <w:rPr>
          <w:u w:val="single"/>
          <w:lang w:val="en-US"/>
        </w:rPr>
        <w:t>Context</w:t>
      </w:r>
    </w:p>
    <w:p w:rsidR="00927160" w:rsidRDefault="00927160" w:rsidP="00E83B1D">
      <w:pPr>
        <w:jc w:val="both"/>
        <w:rPr>
          <w:lang w:val="en-GB"/>
        </w:rPr>
      </w:pPr>
      <w:r>
        <w:rPr>
          <w:lang w:val="en-GB"/>
        </w:rPr>
        <w:t xml:space="preserve">The </w:t>
      </w:r>
      <w:proofErr w:type="spellStart"/>
      <w:r>
        <w:rPr>
          <w:lang w:val="en-GB"/>
        </w:rPr>
        <w:t>EaP</w:t>
      </w:r>
      <w:proofErr w:type="spellEnd"/>
      <w:r>
        <w:rPr>
          <w:lang w:val="en-GB"/>
        </w:rPr>
        <w:t xml:space="preserve"> PLUS project </w:t>
      </w:r>
      <w:r w:rsidR="008B0817">
        <w:rPr>
          <w:lang w:val="en-GB"/>
        </w:rPr>
        <w:t xml:space="preserve">is organising a </w:t>
      </w:r>
      <w:r w:rsidR="000A4CCA">
        <w:rPr>
          <w:lang w:val="en-GB"/>
        </w:rPr>
        <w:t>serie</w:t>
      </w:r>
      <w:r w:rsidR="008B0817">
        <w:rPr>
          <w:lang w:val="en-GB"/>
        </w:rPr>
        <w:t>s</w:t>
      </w:r>
      <w:r w:rsidR="000A4CCA">
        <w:rPr>
          <w:lang w:val="en-GB"/>
        </w:rPr>
        <w:t xml:space="preserve"> of</w:t>
      </w:r>
      <w:r w:rsidRPr="00597B48">
        <w:rPr>
          <w:lang w:val="en-GB"/>
        </w:rPr>
        <w:t xml:space="preserve"> webinars on specific innovation-related topics, exploitation paths and other horizontal issues important for Research</w:t>
      </w:r>
      <w:r>
        <w:rPr>
          <w:lang w:val="en-GB"/>
        </w:rPr>
        <w:t xml:space="preserve">, </w:t>
      </w:r>
      <w:r w:rsidRPr="00AC2562">
        <w:rPr>
          <w:lang w:val="en-GB"/>
        </w:rPr>
        <w:t>D</w:t>
      </w:r>
      <w:r>
        <w:rPr>
          <w:lang w:val="en-GB"/>
        </w:rPr>
        <w:t xml:space="preserve">evelopment and </w:t>
      </w:r>
      <w:r w:rsidRPr="00AC2562">
        <w:rPr>
          <w:lang w:val="en-GB"/>
        </w:rPr>
        <w:t>I</w:t>
      </w:r>
      <w:r>
        <w:rPr>
          <w:lang w:val="en-GB"/>
        </w:rPr>
        <w:t xml:space="preserve">nnovation (RDI) in </w:t>
      </w:r>
      <w:proofErr w:type="spellStart"/>
      <w:r>
        <w:rPr>
          <w:lang w:val="en-GB"/>
        </w:rPr>
        <w:t>EaP</w:t>
      </w:r>
      <w:proofErr w:type="spellEnd"/>
      <w:r>
        <w:rPr>
          <w:lang w:val="en-GB"/>
        </w:rPr>
        <w:t xml:space="preserve"> countries and for</w:t>
      </w:r>
      <w:r w:rsidRPr="00AC2562">
        <w:rPr>
          <w:lang w:val="en-GB"/>
        </w:rPr>
        <w:t xml:space="preserve"> the EU</w:t>
      </w:r>
      <w:r>
        <w:rPr>
          <w:lang w:val="en-GB"/>
        </w:rPr>
        <w:t>-</w:t>
      </w:r>
      <w:proofErr w:type="spellStart"/>
      <w:r>
        <w:rPr>
          <w:lang w:val="en-GB"/>
        </w:rPr>
        <w:t>EaP</w:t>
      </w:r>
      <w:proofErr w:type="spellEnd"/>
      <w:r>
        <w:rPr>
          <w:lang w:val="en-GB"/>
        </w:rPr>
        <w:t xml:space="preserve"> RDI </w:t>
      </w:r>
      <w:r w:rsidRPr="00AC2562">
        <w:rPr>
          <w:lang w:val="en-GB"/>
        </w:rPr>
        <w:t>cooperation.</w:t>
      </w:r>
      <w:r>
        <w:rPr>
          <w:lang w:val="en-GB"/>
        </w:rPr>
        <w:t xml:space="preserve"> The aim of the webinars is to allow the transfer of knowledge from EU experts to </w:t>
      </w:r>
      <w:proofErr w:type="spellStart"/>
      <w:r>
        <w:rPr>
          <w:lang w:val="en-GB"/>
        </w:rPr>
        <w:t>EaP</w:t>
      </w:r>
      <w:proofErr w:type="spellEnd"/>
      <w:r>
        <w:rPr>
          <w:lang w:val="en-GB"/>
        </w:rPr>
        <w:t xml:space="preserve"> institutions on topics related to research exploitation, innovation strategy in RDI projects, academia-industry collaboration, RDI internationalisation, Intellectual Property Rights and other topics related to Research, Development and Innovation projects. </w:t>
      </w:r>
    </w:p>
    <w:p w:rsidR="00927160" w:rsidRDefault="00927160" w:rsidP="00E83B1D">
      <w:pPr>
        <w:jc w:val="both"/>
        <w:rPr>
          <w:lang w:val="en-GB"/>
        </w:rPr>
      </w:pPr>
    </w:p>
    <w:p w:rsidR="00E83B1D" w:rsidRPr="00A27BCF" w:rsidRDefault="00A37931" w:rsidP="00927160">
      <w:pPr>
        <w:jc w:val="both"/>
        <w:rPr>
          <w:lang w:val="en-US"/>
        </w:rPr>
      </w:pPr>
      <w:r w:rsidRPr="00E509B2">
        <w:rPr>
          <w:lang w:val="en-US"/>
        </w:rPr>
        <w:t>This webinar will focus on impact maximization in research and innovation projects,</w:t>
      </w:r>
      <w:r w:rsidR="00A27BCF" w:rsidRPr="00E509B2">
        <w:rPr>
          <w:lang w:val="en-US"/>
        </w:rPr>
        <w:t xml:space="preserve"> </w:t>
      </w:r>
      <w:r w:rsidR="00E83B1D" w:rsidRPr="00E509B2">
        <w:rPr>
          <w:lang w:val="en-US"/>
        </w:rPr>
        <w:t>as well as</w:t>
      </w:r>
      <w:r w:rsidRPr="00E509B2">
        <w:rPr>
          <w:lang w:val="en-US"/>
        </w:rPr>
        <w:t xml:space="preserve"> present</w:t>
      </w:r>
      <w:r w:rsidR="00E83B1D" w:rsidRPr="00E509B2">
        <w:rPr>
          <w:lang w:val="en-US"/>
        </w:rPr>
        <w:t>ing</w:t>
      </w:r>
      <w:r w:rsidRPr="00E509B2">
        <w:rPr>
          <w:lang w:val="en-US"/>
        </w:rPr>
        <w:t xml:space="preserve"> example</w:t>
      </w:r>
      <w:r w:rsidR="00A27BCF" w:rsidRPr="00E509B2">
        <w:rPr>
          <w:lang w:val="en-US"/>
        </w:rPr>
        <w:t>s</w:t>
      </w:r>
      <w:r w:rsidRPr="00E509B2">
        <w:rPr>
          <w:lang w:val="en-US"/>
        </w:rPr>
        <w:t xml:space="preserve"> of how different projects put in place strategy to </w:t>
      </w:r>
      <w:proofErr w:type="spellStart"/>
      <w:r w:rsidRPr="00E509B2">
        <w:rPr>
          <w:lang w:val="en-US"/>
        </w:rPr>
        <w:t>maximise</w:t>
      </w:r>
      <w:proofErr w:type="spellEnd"/>
      <w:r w:rsidRPr="00E509B2">
        <w:rPr>
          <w:lang w:val="en-US"/>
        </w:rPr>
        <w:t xml:space="preserve"> impact. </w:t>
      </w:r>
    </w:p>
    <w:p w:rsidR="00A37931" w:rsidRDefault="00A37931" w:rsidP="00927160">
      <w:pPr>
        <w:jc w:val="both"/>
        <w:rPr>
          <w:u w:val="single"/>
          <w:lang w:val="en-US"/>
        </w:rPr>
      </w:pPr>
    </w:p>
    <w:p w:rsidR="00927160" w:rsidRDefault="00927160" w:rsidP="00927160">
      <w:pPr>
        <w:jc w:val="both"/>
        <w:rPr>
          <w:u w:val="single"/>
          <w:lang w:val="en-US"/>
        </w:rPr>
      </w:pPr>
      <w:r>
        <w:rPr>
          <w:u w:val="single"/>
          <w:lang w:val="en-US"/>
        </w:rPr>
        <w:t>Agenda</w:t>
      </w:r>
    </w:p>
    <w:p w:rsidR="00927160" w:rsidRDefault="00927160" w:rsidP="00927160">
      <w:pPr>
        <w:jc w:val="both"/>
        <w:rPr>
          <w:u w:val="single"/>
          <w:lang w:val="en-US"/>
        </w:rPr>
      </w:pPr>
    </w:p>
    <w:p w:rsidR="009626CD" w:rsidRPr="00531EDD" w:rsidRDefault="00531EDD" w:rsidP="00531EDD">
      <w:pPr>
        <w:numPr>
          <w:ilvl w:val="0"/>
          <w:numId w:val="6"/>
        </w:numPr>
        <w:tabs>
          <w:tab w:val="left" w:pos="720"/>
        </w:tabs>
        <w:jc w:val="both"/>
        <w:rPr>
          <w:lang w:val="en-US"/>
        </w:rPr>
      </w:pPr>
      <w:r w:rsidRPr="00531EDD">
        <w:rPr>
          <w:b/>
          <w:bCs/>
          <w:lang w:val="en-US"/>
        </w:rPr>
        <w:t>10.00-10.10 AM</w:t>
      </w:r>
      <w:r w:rsidRPr="00531EDD">
        <w:rPr>
          <w:lang w:val="en-US"/>
        </w:rPr>
        <w:t xml:space="preserve">: Introduction by </w:t>
      </w:r>
      <w:r w:rsidR="00A37931">
        <w:rPr>
          <w:lang w:val="en-US"/>
        </w:rPr>
        <w:t xml:space="preserve">Krisztina </w:t>
      </w:r>
      <w:r w:rsidR="005E2A35">
        <w:rPr>
          <w:lang w:val="en-US"/>
        </w:rPr>
        <w:t xml:space="preserve">Dax, consultant at inno TSD, </w:t>
      </w:r>
      <w:r w:rsidRPr="00531EDD">
        <w:rPr>
          <w:lang w:val="en-US"/>
        </w:rPr>
        <w:t xml:space="preserve">on the </w:t>
      </w:r>
      <w:proofErr w:type="spellStart"/>
      <w:r w:rsidRPr="00531EDD">
        <w:rPr>
          <w:lang w:val="en-US"/>
        </w:rPr>
        <w:t>EaP</w:t>
      </w:r>
      <w:proofErr w:type="spellEnd"/>
      <w:r w:rsidRPr="00531EDD">
        <w:rPr>
          <w:lang w:val="en-US"/>
        </w:rPr>
        <w:t xml:space="preserve"> PLUS project and the series of webinars</w:t>
      </w:r>
    </w:p>
    <w:p w:rsidR="009626CD" w:rsidRPr="00531EDD" w:rsidRDefault="00531EDD" w:rsidP="00531EDD">
      <w:pPr>
        <w:numPr>
          <w:ilvl w:val="0"/>
          <w:numId w:val="6"/>
        </w:numPr>
        <w:tabs>
          <w:tab w:val="left" w:pos="720"/>
        </w:tabs>
        <w:jc w:val="both"/>
        <w:rPr>
          <w:lang w:val="en-US"/>
        </w:rPr>
      </w:pPr>
      <w:r w:rsidRPr="00531EDD">
        <w:rPr>
          <w:b/>
          <w:bCs/>
          <w:lang w:val="en-US"/>
        </w:rPr>
        <w:t>10.10-10.40 AM</w:t>
      </w:r>
      <w:r w:rsidRPr="00531EDD">
        <w:rPr>
          <w:lang w:val="en-US"/>
        </w:rPr>
        <w:t xml:space="preserve">: </w:t>
      </w:r>
      <w:r w:rsidR="00301D41">
        <w:rPr>
          <w:lang w:val="en-US"/>
        </w:rPr>
        <w:t>Impact Maximization</w:t>
      </w:r>
      <w:r w:rsidR="00A37931">
        <w:rPr>
          <w:lang w:val="en-US"/>
        </w:rPr>
        <w:t xml:space="preserve"> in Horizon 2020 projects (Svetlana Klessova, Director, inno TSD)</w:t>
      </w:r>
    </w:p>
    <w:p w:rsidR="009626CD" w:rsidRPr="00531EDD" w:rsidRDefault="00531EDD" w:rsidP="00531EDD">
      <w:pPr>
        <w:numPr>
          <w:ilvl w:val="0"/>
          <w:numId w:val="6"/>
        </w:numPr>
        <w:tabs>
          <w:tab w:val="left" w:pos="720"/>
        </w:tabs>
        <w:jc w:val="both"/>
        <w:rPr>
          <w:lang w:val="en-US"/>
        </w:rPr>
      </w:pPr>
      <w:r w:rsidRPr="00531EDD">
        <w:rPr>
          <w:b/>
          <w:bCs/>
          <w:lang w:val="en-US"/>
        </w:rPr>
        <w:t>10.40-10.55 AM</w:t>
      </w:r>
      <w:r w:rsidRPr="00531EDD">
        <w:rPr>
          <w:lang w:val="en-US"/>
        </w:rPr>
        <w:t xml:space="preserve">: </w:t>
      </w:r>
      <w:r w:rsidR="00A37931" w:rsidRPr="005E2A35">
        <w:rPr>
          <w:lang w:val="en-GB"/>
        </w:rPr>
        <w:t xml:space="preserve">Examples from </w:t>
      </w:r>
      <w:r w:rsidR="00A37931">
        <w:rPr>
          <w:lang w:val="en-GB"/>
        </w:rPr>
        <w:t>Horizon 2020</w:t>
      </w:r>
      <w:r w:rsidR="00A37931" w:rsidRPr="005E2A35">
        <w:rPr>
          <w:lang w:val="en-GB"/>
        </w:rPr>
        <w:t xml:space="preserve"> projects – how to maximise impact</w:t>
      </w:r>
    </w:p>
    <w:p w:rsidR="009626CD" w:rsidRPr="00531EDD" w:rsidRDefault="00531EDD" w:rsidP="00531EDD">
      <w:pPr>
        <w:numPr>
          <w:ilvl w:val="0"/>
          <w:numId w:val="6"/>
        </w:numPr>
        <w:tabs>
          <w:tab w:val="left" w:pos="720"/>
        </w:tabs>
        <w:jc w:val="both"/>
        <w:rPr>
          <w:lang w:val="en-US"/>
        </w:rPr>
      </w:pPr>
      <w:r w:rsidRPr="00531EDD">
        <w:rPr>
          <w:b/>
          <w:bCs/>
          <w:lang w:val="en-US"/>
        </w:rPr>
        <w:t>10.55-11.00 AM</w:t>
      </w:r>
      <w:r w:rsidRPr="00531EDD">
        <w:rPr>
          <w:lang w:val="en-US"/>
        </w:rPr>
        <w:t xml:space="preserve">: Conclusion and info on the next webinar </w:t>
      </w:r>
    </w:p>
    <w:p w:rsidR="009626CD" w:rsidRPr="00531EDD" w:rsidRDefault="00531EDD" w:rsidP="00531EDD">
      <w:pPr>
        <w:numPr>
          <w:ilvl w:val="0"/>
          <w:numId w:val="6"/>
        </w:numPr>
        <w:tabs>
          <w:tab w:val="left" w:pos="720"/>
        </w:tabs>
        <w:jc w:val="both"/>
        <w:rPr>
          <w:lang w:val="fr-FR"/>
        </w:rPr>
      </w:pPr>
      <w:r w:rsidRPr="00531EDD">
        <w:rPr>
          <w:b/>
          <w:bCs/>
          <w:lang w:val="en-US"/>
        </w:rPr>
        <w:t>11.00-11.30</w:t>
      </w:r>
      <w:r w:rsidRPr="00531EDD">
        <w:rPr>
          <w:lang w:val="en-US"/>
        </w:rPr>
        <w:t>: Questions/answers</w:t>
      </w:r>
    </w:p>
    <w:p w:rsidR="00B6794E" w:rsidRDefault="00B6794E" w:rsidP="00927160">
      <w:pPr>
        <w:jc w:val="both"/>
        <w:rPr>
          <w:u w:val="single"/>
          <w:lang w:val="en-US"/>
        </w:rPr>
      </w:pPr>
    </w:p>
    <w:p w:rsidR="00B6794E" w:rsidRDefault="00B6794E" w:rsidP="00927160">
      <w:pPr>
        <w:jc w:val="both"/>
        <w:rPr>
          <w:u w:val="single"/>
          <w:lang w:val="en-US"/>
        </w:rPr>
      </w:pPr>
    </w:p>
    <w:p w:rsidR="00927160" w:rsidRDefault="00927160" w:rsidP="00927160">
      <w:pPr>
        <w:jc w:val="both"/>
        <w:rPr>
          <w:u w:val="single"/>
          <w:lang w:val="en-US"/>
        </w:rPr>
      </w:pPr>
      <w:r>
        <w:rPr>
          <w:u w:val="single"/>
          <w:lang w:val="en-US"/>
        </w:rPr>
        <w:t>Speakers’ bio</w:t>
      </w:r>
    </w:p>
    <w:p w:rsidR="00927160" w:rsidRDefault="00927160" w:rsidP="00927160">
      <w:pPr>
        <w:jc w:val="both"/>
        <w:rPr>
          <w:lang w:val="en-GB"/>
        </w:rPr>
      </w:pPr>
    </w:p>
    <w:p w:rsidR="00B766D4" w:rsidRDefault="00B766D4" w:rsidP="00B766D4">
      <w:pPr>
        <w:jc w:val="both"/>
        <w:rPr>
          <w:lang w:val="en-US"/>
        </w:rPr>
      </w:pPr>
      <w:r>
        <w:rPr>
          <w:lang w:val="en-US"/>
        </w:rPr>
        <w:t>Svetlana Marie-Claire Klessova, inno TSD, Sophia Antipolis, France</w:t>
      </w:r>
    </w:p>
    <w:p w:rsidR="00B766D4" w:rsidRDefault="00B766D4" w:rsidP="00B766D4">
      <w:pPr>
        <w:pStyle w:val="NormalWeb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8C7495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fr-FR" w:eastAsia="fr-FR"/>
        </w:rPr>
        <w:lastRenderedPageBreak/>
        <w:drawing>
          <wp:anchor distT="0" distB="0" distL="114300" distR="114300" simplePos="0" relativeHeight="251659264" behindDoc="0" locked="1" layoutInCell="1" allowOverlap="1" wp14:anchorId="0B47C68D" wp14:editId="5B98CD90">
            <wp:simplePos x="0" y="0"/>
            <wp:positionH relativeFrom="column">
              <wp:posOffset>14605</wp:posOffset>
            </wp:positionH>
            <wp:positionV relativeFrom="paragraph">
              <wp:posOffset>95885</wp:posOffset>
            </wp:positionV>
            <wp:extent cx="762000" cy="892810"/>
            <wp:effectExtent l="0" t="0" r="0" b="2540"/>
            <wp:wrapThrough wrapText="bothSides">
              <wp:wrapPolygon edited="0">
                <wp:start x="0" y="0"/>
                <wp:lineTo x="0" y="21201"/>
                <wp:lineTo x="21060" y="21201"/>
                <wp:lineTo x="2106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2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Svetlana Klessova 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>is Director and senior innovation consultant at inno TSD. She has 20+ ye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ars of experience in innovation, 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>technology transfer issues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RDI international collaboration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including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exploitation issues in FP7 and Horizon 2020 projects. She has worked on 60+ projects since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she became consultant at inno TSD in 1997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>. Svetlana is coordinator of a FP7 research and innovation project on real time monitoring and optimization of resource efficiency in the chemical industry (MORE) funded under the NMP scheme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(2013-2017)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>. She is responsible for the IPR-Exploitation Board in the CONSENS Horizon 2020 project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(2015-2017). Svetlana is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Innovation Manager and responsible for exploitation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issues</w:t>
      </w:r>
      <w:r w:rsidR="00A37931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impact maximization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 </w:t>
      </w:r>
      <w:r w:rsidR="00A37931">
        <w:rPr>
          <w:rFonts w:asciiTheme="minorHAnsi" w:eastAsiaTheme="minorHAnsi" w:hAnsiTheme="minorHAnsi" w:cstheme="minorBidi"/>
          <w:color w:val="auto"/>
          <w:sz w:val="22"/>
          <w:szCs w:val="22"/>
        </w:rPr>
        <w:t>several</w:t>
      </w:r>
      <w:r w:rsidR="00A37931"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>Horizon 2020 project</w:t>
      </w:r>
      <w:r w:rsidR="00A37931">
        <w:rPr>
          <w:rFonts w:asciiTheme="minorHAnsi" w:eastAsiaTheme="minorHAnsi" w:hAnsiTheme="minorHAnsi" w:cstheme="minorBidi"/>
          <w:color w:val="auto"/>
          <w:sz w:val="22"/>
          <w:szCs w:val="22"/>
        </w:rPr>
        <w:t>s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. She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is editor of</w:t>
      </w:r>
      <w:r w:rsidRPr="008C749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the step-by-step guide </w:t>
      </w:r>
      <w:hyperlink r:id="rId10" w:history="1">
        <w:r w:rsidRPr="005E2A35">
          <w:rPr>
            <w:rStyle w:val="Lienhypertexte"/>
            <w:rFonts w:asciiTheme="minorHAnsi" w:eastAsiaTheme="minorHAnsi" w:hAnsiTheme="minorHAnsi" w:cstheme="minorBidi"/>
            <w:sz w:val="22"/>
            <w:szCs w:val="22"/>
          </w:rPr>
          <w:t>“Innovation Strategy in R&amp;D projects</w:t>
        </w:r>
        <w:r w:rsidR="005E2A35" w:rsidRPr="005E2A35">
          <w:rPr>
            <w:rStyle w:val="Lienhypertexte"/>
            <w:rFonts w:asciiTheme="minorHAnsi" w:eastAsiaTheme="minorHAnsi" w:hAnsiTheme="minorHAnsi" w:cstheme="minorBidi"/>
            <w:sz w:val="22"/>
            <w:szCs w:val="22"/>
          </w:rPr>
          <w:t>”</w:t>
        </w:r>
      </w:hyperlink>
      <w:r w:rsidR="005E2A35">
        <w:t>,</w:t>
      </w:r>
      <w:r>
        <w:t xml:space="preserve"> </w:t>
      </w:r>
      <w:r w:rsidR="00A37931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co-author of </w:t>
      </w:r>
      <w:proofErr w:type="spellStart"/>
      <w:r w:rsidR="00A37931">
        <w:rPr>
          <w:rFonts w:asciiTheme="minorHAnsi" w:eastAsiaTheme="minorHAnsi" w:hAnsiTheme="minorHAnsi" w:cstheme="minorBidi"/>
          <w:color w:val="auto"/>
          <w:sz w:val="22"/>
          <w:szCs w:val="22"/>
        </w:rPr>
        <w:t>ARIaT</w:t>
      </w:r>
      <w:proofErr w:type="spellEnd"/>
      <w:r w:rsidR="00A37931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</w:t>
      </w:r>
      <w:r w:rsidR="00A37931" w:rsidRPr="005E2A3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Horizon 2020 Annotated Research and Innovation Actions Template </w:t>
      </w:r>
      <w:hyperlink r:id="rId11" w:history="1">
        <w:r w:rsidR="00A37931" w:rsidRPr="005E2A35">
          <w:rPr>
            <w:rStyle w:val="Lienhypertexte"/>
            <w:rFonts w:asciiTheme="minorHAnsi" w:eastAsiaTheme="minorHAnsi" w:hAnsiTheme="minorHAnsi" w:cstheme="minorBidi"/>
            <w:sz w:val="22"/>
            <w:szCs w:val="22"/>
          </w:rPr>
          <w:t>“Innovation dimension in Horizon 2020 proposals: set of good practices to understand and write innovation related issues both in Research and Innovation Actions (RIA) and Innovation Actions (IA)”</w:t>
        </w:r>
      </w:hyperlink>
      <w:r w:rsidR="00A37931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and </w:t>
      </w:r>
      <w:r w:rsidRPr="005E2D0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co-author of the 1st edition of the guide </w:t>
      </w:r>
      <w:hyperlink r:id="rId12" w:history="1">
        <w:r w:rsidRPr="005E2A35">
          <w:rPr>
            <w:rStyle w:val="Lienhypertexte"/>
            <w:rFonts w:asciiTheme="minorHAnsi" w:eastAsiaTheme="minorHAnsi" w:hAnsiTheme="minorHAnsi" w:cstheme="minorBidi"/>
            <w:sz w:val="22"/>
            <w:szCs w:val="22"/>
          </w:rPr>
          <w:t>“How to Effectively Network/Communicate in International R&amp;D projects”</w:t>
        </w:r>
      </w:hyperlink>
      <w:r w:rsidR="005E2A35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:rsidR="006E3162" w:rsidRDefault="006E3162" w:rsidP="004F2648">
      <w:pPr>
        <w:jc w:val="both"/>
        <w:rPr>
          <w:u w:val="single"/>
          <w:lang w:val="en-US"/>
        </w:rPr>
      </w:pPr>
    </w:p>
    <w:p w:rsidR="004F2648" w:rsidRPr="00AD7CED" w:rsidRDefault="004F2648" w:rsidP="004F2648">
      <w:pPr>
        <w:jc w:val="both"/>
        <w:rPr>
          <w:u w:val="single"/>
          <w:lang w:val="en-US"/>
        </w:rPr>
      </w:pPr>
      <w:r w:rsidRPr="00AD7CED">
        <w:rPr>
          <w:u w:val="single"/>
          <w:lang w:val="en-US"/>
        </w:rPr>
        <w:t>Next steps</w:t>
      </w:r>
    </w:p>
    <w:p w:rsidR="00FC4BB0" w:rsidRPr="00FC4BB0" w:rsidRDefault="00FC4BB0" w:rsidP="00C65989">
      <w:pPr>
        <w:rPr>
          <w:lang w:val="en-GB"/>
        </w:rPr>
      </w:pPr>
    </w:p>
    <w:p w:rsidR="00C65989" w:rsidRPr="004F2648" w:rsidRDefault="004F2648" w:rsidP="00CB056D">
      <w:pPr>
        <w:jc w:val="both"/>
        <w:rPr>
          <w:lang w:val="en-US"/>
        </w:rPr>
      </w:pPr>
      <w:r w:rsidRPr="004F2648">
        <w:rPr>
          <w:lang w:val="en-US"/>
        </w:rPr>
        <w:t xml:space="preserve">The </w:t>
      </w:r>
      <w:r w:rsidR="00CB056D">
        <w:rPr>
          <w:lang w:val="en-US"/>
        </w:rPr>
        <w:t>next</w:t>
      </w:r>
      <w:r w:rsidRPr="004F2648">
        <w:rPr>
          <w:lang w:val="en-US"/>
        </w:rPr>
        <w:t xml:space="preserve"> </w:t>
      </w:r>
      <w:proofErr w:type="spellStart"/>
      <w:r w:rsidRPr="004F2648">
        <w:rPr>
          <w:lang w:val="en-US"/>
        </w:rPr>
        <w:t>EaP</w:t>
      </w:r>
      <w:proofErr w:type="spellEnd"/>
      <w:r w:rsidRPr="004F2648">
        <w:rPr>
          <w:lang w:val="en-US"/>
        </w:rPr>
        <w:t xml:space="preserve"> PLUS RDI webinar will take place in </w:t>
      </w:r>
      <w:r w:rsidR="00301D41">
        <w:rPr>
          <w:lang w:val="en-US"/>
        </w:rPr>
        <w:t xml:space="preserve">September </w:t>
      </w:r>
      <w:r w:rsidR="0006175B">
        <w:rPr>
          <w:lang w:val="en-US"/>
        </w:rPr>
        <w:t>2018</w:t>
      </w:r>
      <w:r w:rsidRPr="004F2648">
        <w:rPr>
          <w:lang w:val="en-US"/>
        </w:rPr>
        <w:t xml:space="preserve"> (TBC). </w:t>
      </w:r>
      <w:r w:rsidR="00CB056D">
        <w:rPr>
          <w:lang w:val="en-US"/>
        </w:rPr>
        <w:t>This f</w:t>
      </w:r>
      <w:r w:rsidR="00301D41">
        <w:rPr>
          <w:lang w:val="en-US"/>
        </w:rPr>
        <w:t>ifth</w:t>
      </w:r>
      <w:r>
        <w:rPr>
          <w:lang w:val="en-US"/>
        </w:rPr>
        <w:t xml:space="preserve"> webinar in a series of six webinars in total will </w:t>
      </w:r>
      <w:r w:rsidR="00EE173D">
        <w:rPr>
          <w:lang w:val="en-US"/>
        </w:rPr>
        <w:t xml:space="preserve">be </w:t>
      </w:r>
      <w:r w:rsidR="00301D41">
        <w:rPr>
          <w:lang w:val="en-US"/>
        </w:rPr>
        <w:t xml:space="preserve">on Engaging in Academia - Industry collaboration. </w:t>
      </w:r>
    </w:p>
    <w:p w:rsidR="00C65989" w:rsidRPr="004F2648" w:rsidRDefault="00C65989" w:rsidP="00C65989">
      <w:pPr>
        <w:rPr>
          <w:lang w:val="en-US"/>
        </w:rPr>
      </w:pPr>
    </w:p>
    <w:p w:rsidR="00C65989" w:rsidRDefault="00C65989" w:rsidP="00C65989">
      <w:pPr>
        <w:rPr>
          <w:lang w:val="en-US"/>
        </w:rPr>
      </w:pPr>
    </w:p>
    <w:p w:rsidR="00276B68" w:rsidRPr="00C65989" w:rsidRDefault="00276B68" w:rsidP="00C65989">
      <w:pPr>
        <w:rPr>
          <w:lang w:val="en-US"/>
        </w:rPr>
      </w:pPr>
      <w:bookmarkStart w:id="0" w:name="_GoBack"/>
      <w:bookmarkEnd w:id="0"/>
    </w:p>
    <w:sectPr w:rsidR="00276B68" w:rsidRPr="00C65989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331" w:rsidRDefault="002D0331" w:rsidP="00FC4BB0">
      <w:r>
        <w:separator/>
      </w:r>
    </w:p>
  </w:endnote>
  <w:endnote w:type="continuationSeparator" w:id="0">
    <w:p w:rsidR="002D0331" w:rsidRDefault="002D0331" w:rsidP="00FC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331" w:rsidRDefault="002D0331" w:rsidP="00FC4BB0">
      <w:r>
        <w:separator/>
      </w:r>
    </w:p>
  </w:footnote>
  <w:footnote w:type="continuationSeparator" w:id="0">
    <w:p w:rsidR="002D0331" w:rsidRDefault="002D0331" w:rsidP="00FC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BB0" w:rsidRPr="00FC4BB0" w:rsidRDefault="00FC4BB0" w:rsidP="004F2648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F635905" wp14:editId="515B02F6">
          <wp:extent cx="3829050" cy="1971675"/>
          <wp:effectExtent l="0" t="0" r="0" b="9525"/>
          <wp:docPr id="4" name="Grafi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1971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224E9"/>
    <w:multiLevelType w:val="hybridMultilevel"/>
    <w:tmpl w:val="84369B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64F43"/>
    <w:multiLevelType w:val="hybridMultilevel"/>
    <w:tmpl w:val="F4448682"/>
    <w:lvl w:ilvl="0" w:tplc="BA0AA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186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EE6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C0D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7450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108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CE3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CC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FEA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7A115FC"/>
    <w:multiLevelType w:val="hybridMultilevel"/>
    <w:tmpl w:val="35823760"/>
    <w:lvl w:ilvl="0" w:tplc="040C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F431D07"/>
    <w:multiLevelType w:val="hybridMultilevel"/>
    <w:tmpl w:val="8FC271B2"/>
    <w:lvl w:ilvl="0" w:tplc="1528E3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275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00A7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8426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BE9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A6CD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0828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AED7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A00D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6141"/>
    <w:multiLevelType w:val="hybridMultilevel"/>
    <w:tmpl w:val="A1027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70031"/>
    <w:multiLevelType w:val="multilevel"/>
    <w:tmpl w:val="20FE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89"/>
    <w:rsid w:val="00004368"/>
    <w:rsid w:val="00011BF4"/>
    <w:rsid w:val="00017F26"/>
    <w:rsid w:val="000227BA"/>
    <w:rsid w:val="00027670"/>
    <w:rsid w:val="000276AD"/>
    <w:rsid w:val="0003022A"/>
    <w:rsid w:val="0003081F"/>
    <w:rsid w:val="000323EA"/>
    <w:rsid w:val="000327D9"/>
    <w:rsid w:val="0004099E"/>
    <w:rsid w:val="00051969"/>
    <w:rsid w:val="0005256A"/>
    <w:rsid w:val="0005432F"/>
    <w:rsid w:val="0006175B"/>
    <w:rsid w:val="00065BAE"/>
    <w:rsid w:val="00066859"/>
    <w:rsid w:val="00071BAA"/>
    <w:rsid w:val="00076040"/>
    <w:rsid w:val="00076391"/>
    <w:rsid w:val="000A4CCA"/>
    <w:rsid w:val="000B4FBA"/>
    <w:rsid w:val="000B5335"/>
    <w:rsid w:val="000B6D5F"/>
    <w:rsid w:val="000C0E95"/>
    <w:rsid w:val="000C4D64"/>
    <w:rsid w:val="000C5485"/>
    <w:rsid w:val="000D1EBB"/>
    <w:rsid w:val="000D4ACA"/>
    <w:rsid w:val="000D5C42"/>
    <w:rsid w:val="000E0DCB"/>
    <w:rsid w:val="000E0DD8"/>
    <w:rsid w:val="000E33E3"/>
    <w:rsid w:val="000E4AE0"/>
    <w:rsid w:val="000E4B50"/>
    <w:rsid w:val="000F5C77"/>
    <w:rsid w:val="001038B4"/>
    <w:rsid w:val="001047F1"/>
    <w:rsid w:val="00107DF7"/>
    <w:rsid w:val="001242EF"/>
    <w:rsid w:val="00124420"/>
    <w:rsid w:val="001260AF"/>
    <w:rsid w:val="001272A4"/>
    <w:rsid w:val="00133B66"/>
    <w:rsid w:val="001378D4"/>
    <w:rsid w:val="001429D2"/>
    <w:rsid w:val="00150742"/>
    <w:rsid w:val="001537E6"/>
    <w:rsid w:val="00154EC1"/>
    <w:rsid w:val="00155256"/>
    <w:rsid w:val="00164216"/>
    <w:rsid w:val="00172CA0"/>
    <w:rsid w:val="0018250D"/>
    <w:rsid w:val="00183E09"/>
    <w:rsid w:val="0019203A"/>
    <w:rsid w:val="00196D87"/>
    <w:rsid w:val="001A383D"/>
    <w:rsid w:val="001B6491"/>
    <w:rsid w:val="001C0429"/>
    <w:rsid w:val="001C3E28"/>
    <w:rsid w:val="001C562D"/>
    <w:rsid w:val="001D018C"/>
    <w:rsid w:val="001D26B9"/>
    <w:rsid w:val="001D476A"/>
    <w:rsid w:val="001D48C5"/>
    <w:rsid w:val="001D78E6"/>
    <w:rsid w:val="001E133C"/>
    <w:rsid w:val="001E756E"/>
    <w:rsid w:val="001E7E7A"/>
    <w:rsid w:val="001F282B"/>
    <w:rsid w:val="001F2CE3"/>
    <w:rsid w:val="001F77BA"/>
    <w:rsid w:val="002039AD"/>
    <w:rsid w:val="00206B80"/>
    <w:rsid w:val="00206BDF"/>
    <w:rsid w:val="00211498"/>
    <w:rsid w:val="00215129"/>
    <w:rsid w:val="002317D8"/>
    <w:rsid w:val="00232F13"/>
    <w:rsid w:val="002377F0"/>
    <w:rsid w:val="00240AFD"/>
    <w:rsid w:val="00240FEC"/>
    <w:rsid w:val="00241300"/>
    <w:rsid w:val="00245176"/>
    <w:rsid w:val="00246D04"/>
    <w:rsid w:val="00252F0C"/>
    <w:rsid w:val="00254CCF"/>
    <w:rsid w:val="002567CB"/>
    <w:rsid w:val="0026104E"/>
    <w:rsid w:val="0026293A"/>
    <w:rsid w:val="0026453B"/>
    <w:rsid w:val="0027383C"/>
    <w:rsid w:val="002759C6"/>
    <w:rsid w:val="00275D40"/>
    <w:rsid w:val="00276B68"/>
    <w:rsid w:val="00281CEE"/>
    <w:rsid w:val="00282D46"/>
    <w:rsid w:val="00284CD9"/>
    <w:rsid w:val="00286EC3"/>
    <w:rsid w:val="002924FB"/>
    <w:rsid w:val="002963F1"/>
    <w:rsid w:val="002A207F"/>
    <w:rsid w:val="002A2FB7"/>
    <w:rsid w:val="002A391B"/>
    <w:rsid w:val="002A3D14"/>
    <w:rsid w:val="002A7F65"/>
    <w:rsid w:val="002B77C4"/>
    <w:rsid w:val="002C0CBC"/>
    <w:rsid w:val="002C4DDD"/>
    <w:rsid w:val="002C4F55"/>
    <w:rsid w:val="002D0331"/>
    <w:rsid w:val="002E40A4"/>
    <w:rsid w:val="002E7940"/>
    <w:rsid w:val="002F2CF9"/>
    <w:rsid w:val="00300BB8"/>
    <w:rsid w:val="00301D41"/>
    <w:rsid w:val="00301F57"/>
    <w:rsid w:val="0031217F"/>
    <w:rsid w:val="003143E4"/>
    <w:rsid w:val="00317B28"/>
    <w:rsid w:val="00342DAC"/>
    <w:rsid w:val="0034562E"/>
    <w:rsid w:val="00345861"/>
    <w:rsid w:val="00347C6F"/>
    <w:rsid w:val="0035326E"/>
    <w:rsid w:val="00356DB5"/>
    <w:rsid w:val="003601F7"/>
    <w:rsid w:val="003771DD"/>
    <w:rsid w:val="00380ADA"/>
    <w:rsid w:val="00381741"/>
    <w:rsid w:val="0039418D"/>
    <w:rsid w:val="00396097"/>
    <w:rsid w:val="00396C8D"/>
    <w:rsid w:val="003971CC"/>
    <w:rsid w:val="003A10C8"/>
    <w:rsid w:val="003A292F"/>
    <w:rsid w:val="003A2B07"/>
    <w:rsid w:val="003A51FF"/>
    <w:rsid w:val="003A6347"/>
    <w:rsid w:val="003B3141"/>
    <w:rsid w:val="003B3552"/>
    <w:rsid w:val="003B4930"/>
    <w:rsid w:val="003B5527"/>
    <w:rsid w:val="003B55E3"/>
    <w:rsid w:val="003B7E9A"/>
    <w:rsid w:val="003C517D"/>
    <w:rsid w:val="003C5CAC"/>
    <w:rsid w:val="003D0B7C"/>
    <w:rsid w:val="003D409D"/>
    <w:rsid w:val="003D518A"/>
    <w:rsid w:val="003D65F4"/>
    <w:rsid w:val="003D6A34"/>
    <w:rsid w:val="003E5875"/>
    <w:rsid w:val="003F0263"/>
    <w:rsid w:val="003F3930"/>
    <w:rsid w:val="003F5CBC"/>
    <w:rsid w:val="003F7479"/>
    <w:rsid w:val="003F7E20"/>
    <w:rsid w:val="003F7FA6"/>
    <w:rsid w:val="004025FF"/>
    <w:rsid w:val="00404BEC"/>
    <w:rsid w:val="00412940"/>
    <w:rsid w:val="004205B4"/>
    <w:rsid w:val="00421628"/>
    <w:rsid w:val="00421EB5"/>
    <w:rsid w:val="00422237"/>
    <w:rsid w:val="00425F74"/>
    <w:rsid w:val="00430609"/>
    <w:rsid w:val="004310AD"/>
    <w:rsid w:val="00434D1D"/>
    <w:rsid w:val="004370D3"/>
    <w:rsid w:val="00437267"/>
    <w:rsid w:val="0044129F"/>
    <w:rsid w:val="004478CF"/>
    <w:rsid w:val="00447CAD"/>
    <w:rsid w:val="004506D6"/>
    <w:rsid w:val="00452E0C"/>
    <w:rsid w:val="0045336F"/>
    <w:rsid w:val="00453EEB"/>
    <w:rsid w:val="00462944"/>
    <w:rsid w:val="00470A1D"/>
    <w:rsid w:val="004770B7"/>
    <w:rsid w:val="00480193"/>
    <w:rsid w:val="00480618"/>
    <w:rsid w:val="0048216F"/>
    <w:rsid w:val="00482E49"/>
    <w:rsid w:val="00485341"/>
    <w:rsid w:val="004855FC"/>
    <w:rsid w:val="0048651B"/>
    <w:rsid w:val="004940FC"/>
    <w:rsid w:val="004A0871"/>
    <w:rsid w:val="004A7569"/>
    <w:rsid w:val="004B449A"/>
    <w:rsid w:val="004B4E20"/>
    <w:rsid w:val="004C1F0C"/>
    <w:rsid w:val="004C2D19"/>
    <w:rsid w:val="004C3D5D"/>
    <w:rsid w:val="004C5C28"/>
    <w:rsid w:val="004C7ECF"/>
    <w:rsid w:val="004D107B"/>
    <w:rsid w:val="004D60F0"/>
    <w:rsid w:val="004E020C"/>
    <w:rsid w:val="004E15D9"/>
    <w:rsid w:val="004E5912"/>
    <w:rsid w:val="004E61EE"/>
    <w:rsid w:val="004E6C51"/>
    <w:rsid w:val="004F0472"/>
    <w:rsid w:val="004F2648"/>
    <w:rsid w:val="004F3EAE"/>
    <w:rsid w:val="004F7244"/>
    <w:rsid w:val="00513D2B"/>
    <w:rsid w:val="00517635"/>
    <w:rsid w:val="00524E6B"/>
    <w:rsid w:val="00531EDD"/>
    <w:rsid w:val="00534727"/>
    <w:rsid w:val="00546B3B"/>
    <w:rsid w:val="005601D5"/>
    <w:rsid w:val="00561A63"/>
    <w:rsid w:val="0056452A"/>
    <w:rsid w:val="0056495D"/>
    <w:rsid w:val="00571D73"/>
    <w:rsid w:val="005741A9"/>
    <w:rsid w:val="00575CEB"/>
    <w:rsid w:val="00581E79"/>
    <w:rsid w:val="0058259C"/>
    <w:rsid w:val="00583E31"/>
    <w:rsid w:val="00591319"/>
    <w:rsid w:val="00593279"/>
    <w:rsid w:val="005A0C33"/>
    <w:rsid w:val="005A477A"/>
    <w:rsid w:val="005B385D"/>
    <w:rsid w:val="005C1183"/>
    <w:rsid w:val="005C2DE9"/>
    <w:rsid w:val="005C44CC"/>
    <w:rsid w:val="005D60E1"/>
    <w:rsid w:val="005E03FA"/>
    <w:rsid w:val="005E2A35"/>
    <w:rsid w:val="005E6AEE"/>
    <w:rsid w:val="005E6CBC"/>
    <w:rsid w:val="005F1844"/>
    <w:rsid w:val="005F20B8"/>
    <w:rsid w:val="005F5CA7"/>
    <w:rsid w:val="00613DFB"/>
    <w:rsid w:val="00621830"/>
    <w:rsid w:val="006678D0"/>
    <w:rsid w:val="00667E17"/>
    <w:rsid w:val="006728BD"/>
    <w:rsid w:val="006730F2"/>
    <w:rsid w:val="00674EB5"/>
    <w:rsid w:val="006853F5"/>
    <w:rsid w:val="00694526"/>
    <w:rsid w:val="006A03D5"/>
    <w:rsid w:val="006A110F"/>
    <w:rsid w:val="006A69F1"/>
    <w:rsid w:val="006B3480"/>
    <w:rsid w:val="006B3A5A"/>
    <w:rsid w:val="006B6498"/>
    <w:rsid w:val="006D1D78"/>
    <w:rsid w:val="006D2B79"/>
    <w:rsid w:val="006E0325"/>
    <w:rsid w:val="006E074C"/>
    <w:rsid w:val="006E16F5"/>
    <w:rsid w:val="006E173D"/>
    <w:rsid w:val="006E3162"/>
    <w:rsid w:val="006E55D4"/>
    <w:rsid w:val="006E6145"/>
    <w:rsid w:val="006E6175"/>
    <w:rsid w:val="006E6920"/>
    <w:rsid w:val="006E716E"/>
    <w:rsid w:val="006F557D"/>
    <w:rsid w:val="006F6232"/>
    <w:rsid w:val="0070128A"/>
    <w:rsid w:val="0070139A"/>
    <w:rsid w:val="00701607"/>
    <w:rsid w:val="007109DA"/>
    <w:rsid w:val="00715DAD"/>
    <w:rsid w:val="00717C82"/>
    <w:rsid w:val="00723D28"/>
    <w:rsid w:val="0073001D"/>
    <w:rsid w:val="0073033A"/>
    <w:rsid w:val="00730FBC"/>
    <w:rsid w:val="00731B99"/>
    <w:rsid w:val="00732C61"/>
    <w:rsid w:val="0073764C"/>
    <w:rsid w:val="00740574"/>
    <w:rsid w:val="00746ECB"/>
    <w:rsid w:val="007579FE"/>
    <w:rsid w:val="0076131E"/>
    <w:rsid w:val="0076378E"/>
    <w:rsid w:val="00763A24"/>
    <w:rsid w:val="00765F57"/>
    <w:rsid w:val="00767BEF"/>
    <w:rsid w:val="00785D8D"/>
    <w:rsid w:val="007A56A3"/>
    <w:rsid w:val="007E0552"/>
    <w:rsid w:val="007E472A"/>
    <w:rsid w:val="007E6A99"/>
    <w:rsid w:val="007F4F25"/>
    <w:rsid w:val="00804AE9"/>
    <w:rsid w:val="0082555E"/>
    <w:rsid w:val="00825F5F"/>
    <w:rsid w:val="00830C3D"/>
    <w:rsid w:val="00834319"/>
    <w:rsid w:val="0083589B"/>
    <w:rsid w:val="00843FB2"/>
    <w:rsid w:val="00853F1B"/>
    <w:rsid w:val="00856276"/>
    <w:rsid w:val="00880640"/>
    <w:rsid w:val="008812B9"/>
    <w:rsid w:val="00883252"/>
    <w:rsid w:val="008843F1"/>
    <w:rsid w:val="008934E1"/>
    <w:rsid w:val="00894A7E"/>
    <w:rsid w:val="0089564B"/>
    <w:rsid w:val="008A02DD"/>
    <w:rsid w:val="008A1060"/>
    <w:rsid w:val="008A6AA5"/>
    <w:rsid w:val="008B0817"/>
    <w:rsid w:val="008B36EB"/>
    <w:rsid w:val="008B45E3"/>
    <w:rsid w:val="008B59C7"/>
    <w:rsid w:val="008B7D51"/>
    <w:rsid w:val="008C1583"/>
    <w:rsid w:val="008C6E87"/>
    <w:rsid w:val="008D4652"/>
    <w:rsid w:val="008E031C"/>
    <w:rsid w:val="008E056A"/>
    <w:rsid w:val="008F1028"/>
    <w:rsid w:val="008F104A"/>
    <w:rsid w:val="008F28E4"/>
    <w:rsid w:val="008F6F34"/>
    <w:rsid w:val="0090296D"/>
    <w:rsid w:val="00903BD4"/>
    <w:rsid w:val="009118F6"/>
    <w:rsid w:val="00912246"/>
    <w:rsid w:val="00914FD5"/>
    <w:rsid w:val="00920B8E"/>
    <w:rsid w:val="00922CD8"/>
    <w:rsid w:val="0092619A"/>
    <w:rsid w:val="00927160"/>
    <w:rsid w:val="009325C7"/>
    <w:rsid w:val="00945CC9"/>
    <w:rsid w:val="0094775B"/>
    <w:rsid w:val="00952F0F"/>
    <w:rsid w:val="00956F32"/>
    <w:rsid w:val="00961CC0"/>
    <w:rsid w:val="009626CD"/>
    <w:rsid w:val="00966AA9"/>
    <w:rsid w:val="00976E5E"/>
    <w:rsid w:val="009809EF"/>
    <w:rsid w:val="0098245A"/>
    <w:rsid w:val="00982D8A"/>
    <w:rsid w:val="009859C7"/>
    <w:rsid w:val="009867A0"/>
    <w:rsid w:val="00990379"/>
    <w:rsid w:val="009A0C59"/>
    <w:rsid w:val="009A2B20"/>
    <w:rsid w:val="009A503B"/>
    <w:rsid w:val="009B0CFB"/>
    <w:rsid w:val="009B2BBF"/>
    <w:rsid w:val="009B3CC6"/>
    <w:rsid w:val="009B419D"/>
    <w:rsid w:val="009C111E"/>
    <w:rsid w:val="009C178C"/>
    <w:rsid w:val="009D1A86"/>
    <w:rsid w:val="009E7626"/>
    <w:rsid w:val="009F1A01"/>
    <w:rsid w:val="00A00607"/>
    <w:rsid w:val="00A0471C"/>
    <w:rsid w:val="00A04C3D"/>
    <w:rsid w:val="00A117B5"/>
    <w:rsid w:val="00A136E4"/>
    <w:rsid w:val="00A2355B"/>
    <w:rsid w:val="00A2510A"/>
    <w:rsid w:val="00A26388"/>
    <w:rsid w:val="00A27BCF"/>
    <w:rsid w:val="00A302F6"/>
    <w:rsid w:val="00A33FFE"/>
    <w:rsid w:val="00A37931"/>
    <w:rsid w:val="00A424DF"/>
    <w:rsid w:val="00A4303F"/>
    <w:rsid w:val="00A5146F"/>
    <w:rsid w:val="00A634D9"/>
    <w:rsid w:val="00A63508"/>
    <w:rsid w:val="00A6562E"/>
    <w:rsid w:val="00A70A7F"/>
    <w:rsid w:val="00A71B1A"/>
    <w:rsid w:val="00A7273C"/>
    <w:rsid w:val="00A73D78"/>
    <w:rsid w:val="00A766A2"/>
    <w:rsid w:val="00A82D29"/>
    <w:rsid w:val="00A907CD"/>
    <w:rsid w:val="00A96312"/>
    <w:rsid w:val="00A97BCA"/>
    <w:rsid w:val="00AA3452"/>
    <w:rsid w:val="00AA5002"/>
    <w:rsid w:val="00AB4B79"/>
    <w:rsid w:val="00AC72AF"/>
    <w:rsid w:val="00AD3C57"/>
    <w:rsid w:val="00AE2C11"/>
    <w:rsid w:val="00AE3D79"/>
    <w:rsid w:val="00AE74B3"/>
    <w:rsid w:val="00AF3845"/>
    <w:rsid w:val="00AF3A0C"/>
    <w:rsid w:val="00B013B6"/>
    <w:rsid w:val="00B02CAF"/>
    <w:rsid w:val="00B04083"/>
    <w:rsid w:val="00B134DD"/>
    <w:rsid w:val="00B16089"/>
    <w:rsid w:val="00B17C85"/>
    <w:rsid w:val="00B204F6"/>
    <w:rsid w:val="00B23744"/>
    <w:rsid w:val="00B33752"/>
    <w:rsid w:val="00B33D8C"/>
    <w:rsid w:val="00B40663"/>
    <w:rsid w:val="00B418C4"/>
    <w:rsid w:val="00B42C7F"/>
    <w:rsid w:val="00B43B64"/>
    <w:rsid w:val="00B46A43"/>
    <w:rsid w:val="00B5011A"/>
    <w:rsid w:val="00B50E75"/>
    <w:rsid w:val="00B535CE"/>
    <w:rsid w:val="00B546F3"/>
    <w:rsid w:val="00B61A30"/>
    <w:rsid w:val="00B6216F"/>
    <w:rsid w:val="00B62B08"/>
    <w:rsid w:val="00B6794E"/>
    <w:rsid w:val="00B71A82"/>
    <w:rsid w:val="00B766D4"/>
    <w:rsid w:val="00B83F80"/>
    <w:rsid w:val="00B85E64"/>
    <w:rsid w:val="00BA3687"/>
    <w:rsid w:val="00BC4BB6"/>
    <w:rsid w:val="00BC750C"/>
    <w:rsid w:val="00BD0871"/>
    <w:rsid w:val="00BD4C9E"/>
    <w:rsid w:val="00BD50A9"/>
    <w:rsid w:val="00BE32B4"/>
    <w:rsid w:val="00BF1F76"/>
    <w:rsid w:val="00BF5E3C"/>
    <w:rsid w:val="00C0186C"/>
    <w:rsid w:val="00C05743"/>
    <w:rsid w:val="00C115FB"/>
    <w:rsid w:val="00C12045"/>
    <w:rsid w:val="00C271EC"/>
    <w:rsid w:val="00C30C88"/>
    <w:rsid w:val="00C329E5"/>
    <w:rsid w:val="00C37CBB"/>
    <w:rsid w:val="00C400C3"/>
    <w:rsid w:val="00C42325"/>
    <w:rsid w:val="00C42713"/>
    <w:rsid w:val="00C43371"/>
    <w:rsid w:val="00C433AE"/>
    <w:rsid w:val="00C44859"/>
    <w:rsid w:val="00C60797"/>
    <w:rsid w:val="00C61F73"/>
    <w:rsid w:val="00C624E6"/>
    <w:rsid w:val="00C63C3C"/>
    <w:rsid w:val="00C649D8"/>
    <w:rsid w:val="00C65989"/>
    <w:rsid w:val="00C679A9"/>
    <w:rsid w:val="00C70092"/>
    <w:rsid w:val="00C83579"/>
    <w:rsid w:val="00C869FE"/>
    <w:rsid w:val="00C9004C"/>
    <w:rsid w:val="00C94CAA"/>
    <w:rsid w:val="00C969DE"/>
    <w:rsid w:val="00CA0503"/>
    <w:rsid w:val="00CA576F"/>
    <w:rsid w:val="00CA6881"/>
    <w:rsid w:val="00CA6E8D"/>
    <w:rsid w:val="00CA76C6"/>
    <w:rsid w:val="00CB056D"/>
    <w:rsid w:val="00CB1A12"/>
    <w:rsid w:val="00CD0B85"/>
    <w:rsid w:val="00CD0EAD"/>
    <w:rsid w:val="00CE096A"/>
    <w:rsid w:val="00CF0694"/>
    <w:rsid w:val="00CF12F2"/>
    <w:rsid w:val="00CF6A9B"/>
    <w:rsid w:val="00D01954"/>
    <w:rsid w:val="00D031BB"/>
    <w:rsid w:val="00D0603E"/>
    <w:rsid w:val="00D06E68"/>
    <w:rsid w:val="00D07097"/>
    <w:rsid w:val="00D20A70"/>
    <w:rsid w:val="00D215AA"/>
    <w:rsid w:val="00D24345"/>
    <w:rsid w:val="00D31333"/>
    <w:rsid w:val="00D33E01"/>
    <w:rsid w:val="00D45164"/>
    <w:rsid w:val="00D51FB5"/>
    <w:rsid w:val="00D55465"/>
    <w:rsid w:val="00D604E1"/>
    <w:rsid w:val="00D65822"/>
    <w:rsid w:val="00D77904"/>
    <w:rsid w:val="00D93501"/>
    <w:rsid w:val="00D949C0"/>
    <w:rsid w:val="00DA4240"/>
    <w:rsid w:val="00DC1DDF"/>
    <w:rsid w:val="00DC3FF6"/>
    <w:rsid w:val="00DD1D06"/>
    <w:rsid w:val="00DD6513"/>
    <w:rsid w:val="00DE0793"/>
    <w:rsid w:val="00DE0E4D"/>
    <w:rsid w:val="00DE383F"/>
    <w:rsid w:val="00DF558D"/>
    <w:rsid w:val="00DF5C7F"/>
    <w:rsid w:val="00DF6527"/>
    <w:rsid w:val="00DF71BF"/>
    <w:rsid w:val="00E052DC"/>
    <w:rsid w:val="00E1257A"/>
    <w:rsid w:val="00E15552"/>
    <w:rsid w:val="00E168EA"/>
    <w:rsid w:val="00E21C63"/>
    <w:rsid w:val="00E25CC7"/>
    <w:rsid w:val="00E43FCF"/>
    <w:rsid w:val="00E50134"/>
    <w:rsid w:val="00E509B2"/>
    <w:rsid w:val="00E60048"/>
    <w:rsid w:val="00E620B8"/>
    <w:rsid w:val="00E645E8"/>
    <w:rsid w:val="00E771E4"/>
    <w:rsid w:val="00E80735"/>
    <w:rsid w:val="00E80EC4"/>
    <w:rsid w:val="00E83B1D"/>
    <w:rsid w:val="00E87B8F"/>
    <w:rsid w:val="00E922BE"/>
    <w:rsid w:val="00E93E88"/>
    <w:rsid w:val="00E93F72"/>
    <w:rsid w:val="00E94B02"/>
    <w:rsid w:val="00E9595F"/>
    <w:rsid w:val="00EA2433"/>
    <w:rsid w:val="00EA2630"/>
    <w:rsid w:val="00EA2818"/>
    <w:rsid w:val="00EA50EB"/>
    <w:rsid w:val="00EB4916"/>
    <w:rsid w:val="00EB73B4"/>
    <w:rsid w:val="00EC1E27"/>
    <w:rsid w:val="00EC2D14"/>
    <w:rsid w:val="00ED5E34"/>
    <w:rsid w:val="00ED6000"/>
    <w:rsid w:val="00ED673B"/>
    <w:rsid w:val="00EE173D"/>
    <w:rsid w:val="00EE1DF5"/>
    <w:rsid w:val="00EF1C14"/>
    <w:rsid w:val="00EF2F05"/>
    <w:rsid w:val="00EF6017"/>
    <w:rsid w:val="00F0101C"/>
    <w:rsid w:val="00F0227D"/>
    <w:rsid w:val="00F028C1"/>
    <w:rsid w:val="00F13CEB"/>
    <w:rsid w:val="00F1712A"/>
    <w:rsid w:val="00F20923"/>
    <w:rsid w:val="00F27010"/>
    <w:rsid w:val="00F30984"/>
    <w:rsid w:val="00F354A7"/>
    <w:rsid w:val="00F36624"/>
    <w:rsid w:val="00F63378"/>
    <w:rsid w:val="00F64934"/>
    <w:rsid w:val="00F75CB8"/>
    <w:rsid w:val="00F87E7E"/>
    <w:rsid w:val="00F92A4A"/>
    <w:rsid w:val="00FA144C"/>
    <w:rsid w:val="00FA4310"/>
    <w:rsid w:val="00FA68CA"/>
    <w:rsid w:val="00FB3573"/>
    <w:rsid w:val="00FC4283"/>
    <w:rsid w:val="00FC4BB0"/>
    <w:rsid w:val="00FC6916"/>
    <w:rsid w:val="00FD03E5"/>
    <w:rsid w:val="00FD10D5"/>
    <w:rsid w:val="00FD26F7"/>
    <w:rsid w:val="00FD354A"/>
    <w:rsid w:val="00FD462F"/>
    <w:rsid w:val="00FD4D9E"/>
    <w:rsid w:val="00FD56D8"/>
    <w:rsid w:val="00FE42C1"/>
    <w:rsid w:val="00FE4FED"/>
    <w:rsid w:val="00FE5B36"/>
    <w:rsid w:val="00FE5DFE"/>
    <w:rsid w:val="00FF4F52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0CE920"/>
  <w15:docId w15:val="{D7AAD598-5CD0-4873-8398-841052D0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5989"/>
    <w:pPr>
      <w:spacing w:after="0" w:line="240" w:lineRule="auto"/>
    </w:pPr>
    <w:rPr>
      <w:rFonts w:ascii="Calibri" w:hAnsi="Calibri" w:cs="Calibri"/>
      <w:lang w:eastAsia="de-DE"/>
    </w:rPr>
  </w:style>
  <w:style w:type="paragraph" w:styleId="Titre2">
    <w:name w:val="heading 2"/>
    <w:basedOn w:val="Normal"/>
    <w:link w:val="Titre2Car"/>
    <w:uiPriority w:val="9"/>
    <w:qFormat/>
    <w:rsid w:val="00A3793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fr-FR" w:eastAsia="fr-FR"/>
    </w:rPr>
  </w:style>
  <w:style w:type="paragraph" w:styleId="Titre4">
    <w:name w:val="heading 4"/>
    <w:basedOn w:val="Normal"/>
    <w:link w:val="Titre4Car"/>
    <w:uiPriority w:val="9"/>
    <w:qFormat/>
    <w:rsid w:val="00A3793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C4BB0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FC4BB0"/>
    <w:rPr>
      <w:rFonts w:ascii="Calibri" w:hAnsi="Calibri" w:cs="Calibri"/>
      <w:lang w:eastAsia="de-DE"/>
    </w:rPr>
  </w:style>
  <w:style w:type="paragraph" w:styleId="Pieddepage">
    <w:name w:val="footer"/>
    <w:basedOn w:val="Normal"/>
    <w:link w:val="PieddepageCar"/>
    <w:uiPriority w:val="99"/>
    <w:unhideWhenUsed/>
    <w:rsid w:val="00FC4BB0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4BB0"/>
    <w:rPr>
      <w:rFonts w:ascii="Calibri" w:hAnsi="Calibri" w:cs="Calibri"/>
      <w:lang w:eastAsia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BB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BB0"/>
    <w:rPr>
      <w:rFonts w:ascii="Segoe UI" w:hAnsi="Segoe UI" w:cs="Segoe UI"/>
      <w:sz w:val="18"/>
      <w:szCs w:val="18"/>
      <w:lang w:eastAsia="de-DE"/>
    </w:rPr>
  </w:style>
  <w:style w:type="paragraph" w:styleId="Paragraphedeliste">
    <w:name w:val="List Paragraph"/>
    <w:basedOn w:val="Normal"/>
    <w:uiPriority w:val="34"/>
    <w:qFormat/>
    <w:rsid w:val="00FC4BB0"/>
    <w:pPr>
      <w:spacing w:after="160" w:line="259" w:lineRule="auto"/>
      <w:ind w:left="720"/>
      <w:contextualSpacing/>
    </w:pPr>
    <w:rPr>
      <w:rFonts w:asciiTheme="minorHAnsi" w:hAnsiTheme="minorHAnsi" w:cstheme="minorBidi"/>
      <w:lang w:val="fr-FR" w:eastAsia="en-US"/>
    </w:rPr>
  </w:style>
  <w:style w:type="paragraph" w:styleId="NormalWeb">
    <w:name w:val="Normal (Web)"/>
    <w:basedOn w:val="Normal"/>
    <w:uiPriority w:val="99"/>
    <w:unhideWhenUsed/>
    <w:rsid w:val="0092716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styleId="Lienhypertexte">
    <w:name w:val="Hyperlink"/>
    <w:basedOn w:val="Policepardfaut"/>
    <w:uiPriority w:val="99"/>
    <w:unhideWhenUsed/>
    <w:rsid w:val="00927160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1583"/>
    <w:rPr>
      <w:color w:val="808080"/>
      <w:shd w:val="clear" w:color="auto" w:fill="E6E6E6"/>
    </w:rPr>
  </w:style>
  <w:style w:type="paragraph" w:styleId="Listepuces">
    <w:name w:val="List Bullet"/>
    <w:basedOn w:val="Normal"/>
    <w:autoRedefine/>
    <w:unhideWhenUsed/>
    <w:rsid w:val="006E3162"/>
    <w:pPr>
      <w:spacing w:after="240"/>
      <w:jc w:val="both"/>
    </w:pPr>
    <w:rPr>
      <w:rFonts w:asciiTheme="minorHAnsi" w:eastAsia="Times New Roman" w:hAnsiTheme="minorHAnsi" w:cs="Times New Roman"/>
      <w:lang w:val="en-US" w:eastAsia="en-GB"/>
    </w:rPr>
  </w:style>
  <w:style w:type="character" w:styleId="Lienhypertextesuivivisit">
    <w:name w:val="FollowedHyperlink"/>
    <w:basedOn w:val="Policepardfaut"/>
    <w:uiPriority w:val="99"/>
    <w:semiHidden/>
    <w:unhideWhenUsed/>
    <w:rsid w:val="00E80735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A37931"/>
    <w:rPr>
      <w:rFonts w:ascii="Times New Roman" w:eastAsia="Times New Roman" w:hAnsi="Times New Roman" w:cs="Times New Roman"/>
      <w:b/>
      <w:bCs/>
      <w:sz w:val="36"/>
      <w:szCs w:val="3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A37931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5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0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3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no-tsd.fr/e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lat-rus.eu/en/226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alth2market.eu/results/h2020-annotated-templat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health2market.eu/results/step-by-step-gui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8D0E1-D78B-4DB3-A70F-16F2ABB2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531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Häfner</dc:creator>
  <cp:lastModifiedBy>Krisztina Dax</cp:lastModifiedBy>
  <cp:revision>6</cp:revision>
  <cp:lastPrinted>2017-12-01T08:09:00Z</cp:lastPrinted>
  <dcterms:created xsi:type="dcterms:W3CDTF">2018-04-09T13:03:00Z</dcterms:created>
  <dcterms:modified xsi:type="dcterms:W3CDTF">2018-04-17T09:58:00Z</dcterms:modified>
</cp:coreProperties>
</file>